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13C95E" w14:textId="0BF7D3E0" w:rsidR="00075CDA" w:rsidRDefault="00075CDA" w:rsidP="00075CDA"/>
    <w:p w14:paraId="3D87F451" w14:textId="23B4AD41" w:rsidR="00075CDA" w:rsidRDefault="00075CDA" w:rsidP="00075CDA"/>
    <w:p w14:paraId="65676AAE" w14:textId="4B748DC5" w:rsidR="00075CDA" w:rsidRDefault="00075CDA" w:rsidP="00075CDA"/>
    <w:p w14:paraId="516FA25F" w14:textId="42B4EE41" w:rsidR="00075CDA" w:rsidRDefault="00075CDA" w:rsidP="00075CDA"/>
    <w:p w14:paraId="322501FD" w14:textId="50CA2099" w:rsidR="00075CDA" w:rsidRDefault="00075CDA" w:rsidP="00075CDA"/>
    <w:p w14:paraId="755177AD" w14:textId="51692FD7" w:rsidR="00075CDA" w:rsidRDefault="00075CDA" w:rsidP="00075CDA"/>
    <w:p w14:paraId="4B5D3F05" w14:textId="53477C94" w:rsidR="00075CDA" w:rsidRDefault="00075CDA" w:rsidP="00075CDA"/>
    <w:p w14:paraId="78832AD4" w14:textId="222C8D24" w:rsidR="00075CDA" w:rsidRDefault="00075CDA" w:rsidP="00075CDA"/>
    <w:p w14:paraId="222F5A8C" w14:textId="0DB176BE" w:rsidR="00D57AF2" w:rsidRDefault="00D57AF2" w:rsidP="00075CDA"/>
    <w:p w14:paraId="6C250E3E" w14:textId="77777777" w:rsidR="00D57AF2" w:rsidRDefault="00D57AF2" w:rsidP="00075CDA"/>
    <w:p w14:paraId="4829BF18" w14:textId="77777777" w:rsidR="00D57AF2" w:rsidRDefault="00D57AF2" w:rsidP="00D57AF2">
      <w:pPr>
        <w:pStyle w:val="Subttulo"/>
        <w:spacing w:after="0"/>
        <w:jc w:val="center"/>
        <w:rPr>
          <w:sz w:val="20"/>
          <w:szCs w:val="20"/>
        </w:rPr>
      </w:pPr>
      <w:r w:rsidRPr="002A5EBA">
        <w:rPr>
          <w:sz w:val="20"/>
          <w:szCs w:val="20"/>
        </w:rPr>
        <w:t>CICLO DE WEBINARS PROMOCIÓN DE LA ELECTROMOVILIDAD EN EL SECTOR PÚBLICO</w:t>
      </w:r>
    </w:p>
    <w:p w14:paraId="11C38F2F" w14:textId="5A9E7863" w:rsidR="009B000F" w:rsidRDefault="00845121" w:rsidP="00FF2D8B">
      <w:pPr>
        <w:pStyle w:val="Ttulo1"/>
        <w:jc w:val="center"/>
      </w:pPr>
      <w:r>
        <w:t>WEBINAR 2</w:t>
      </w:r>
      <w:r>
        <w:br/>
      </w:r>
      <w:r w:rsidRPr="00845121">
        <w:t>CONCEPTOS CLAVES DE LA ELECTROMOVILIDAD</w:t>
      </w:r>
      <w:r>
        <w:br/>
      </w:r>
      <w:r w:rsidRPr="00845121">
        <w:t>PARA EL SECTOR PÚBLICO</w:t>
      </w:r>
    </w:p>
    <w:p w14:paraId="142FBE9E" w14:textId="113E2197" w:rsidR="009B000F" w:rsidRDefault="4E97C6DA">
      <w:bookmarkStart w:id="0" w:name="_3l5p8hnspsrq" w:colFirst="0" w:colLast="0"/>
      <w:bookmarkEnd w:id="0"/>
      <w:r>
        <w:t xml:space="preserve">El Ministerio de Energía y la Universidad Técnica Federico Santa María, han organizado este ciclo de </w:t>
      </w:r>
      <w:proofErr w:type="spellStart"/>
      <w:r>
        <w:t>webinars</w:t>
      </w:r>
      <w:proofErr w:type="spellEnd"/>
      <w:r>
        <w:t xml:space="preserve"> </w:t>
      </w:r>
      <w:r w:rsidR="006C7A92">
        <w:t>dirigido</w:t>
      </w:r>
      <w:r w:rsidR="006C7A92" w:rsidRPr="00845121">
        <w:t xml:space="preserve"> a </w:t>
      </w:r>
      <w:r w:rsidRPr="00845121">
        <w:t>lo</w:t>
      </w:r>
      <w:r>
        <w:t>s funcionario</w:t>
      </w:r>
      <w:bookmarkStart w:id="1" w:name="_GoBack"/>
      <w:bookmarkEnd w:id="1"/>
      <w:r>
        <w:t xml:space="preserve">s del Sector Público que a lo largo de Chile gestionan, operan y administran la flota de vehículos de sus respectivos servicios. En específico, el </w:t>
      </w:r>
      <w:proofErr w:type="spellStart"/>
      <w:r>
        <w:t>webinar</w:t>
      </w:r>
      <w:proofErr w:type="spellEnd"/>
      <w:r>
        <w:t xml:space="preserve"> </w:t>
      </w:r>
      <w:r w:rsidR="00845121">
        <w:t>2</w:t>
      </w:r>
      <w:r>
        <w:t xml:space="preserve"> "</w:t>
      </w:r>
      <w:r w:rsidR="00845121" w:rsidRPr="00845121">
        <w:t xml:space="preserve"> CONCEPTOS CLAVES DE LA ELECTROMOVILIDAD</w:t>
      </w:r>
      <w:r w:rsidR="00845121">
        <w:t xml:space="preserve"> </w:t>
      </w:r>
      <w:r w:rsidR="00845121" w:rsidRPr="00845121">
        <w:t>PARA EL SECTOR PÚBLICO</w:t>
      </w:r>
      <w:r w:rsidR="00845121">
        <w:t xml:space="preserve"> </w:t>
      </w:r>
      <w:r>
        <w:t>"</w:t>
      </w:r>
      <w:r w:rsidR="00845121">
        <w:t xml:space="preserve">, tiene por objetivo presentar los </w:t>
      </w:r>
      <w:r w:rsidR="00C145E2">
        <w:t xml:space="preserve">conceptos clave </w:t>
      </w:r>
      <w:r w:rsidR="00845121">
        <w:t>para apoyar el diseño y evaluación de proyectos de electromovilidad.</w:t>
      </w:r>
    </w:p>
    <w:p w14:paraId="165F6A8B" w14:textId="77777777" w:rsidR="009B000F" w:rsidRDefault="009B000F">
      <w:bookmarkStart w:id="2" w:name="_8rgmjmwwvxrd" w:colFirst="0" w:colLast="0"/>
      <w:bookmarkEnd w:id="2"/>
    </w:p>
    <w:tbl>
      <w:tblPr>
        <w:tblStyle w:val="Tabladelista2-nfasis1"/>
        <w:tblW w:w="5000" w:type="pct"/>
        <w:tblLook w:val="0600" w:firstRow="0" w:lastRow="0" w:firstColumn="0" w:lastColumn="0" w:noHBand="1" w:noVBand="1"/>
      </w:tblPr>
      <w:tblGrid>
        <w:gridCol w:w="929"/>
        <w:gridCol w:w="928"/>
        <w:gridCol w:w="7165"/>
        <w:gridCol w:w="7"/>
      </w:tblGrid>
      <w:tr w:rsidR="00AB0DE5" w14:paraId="1ED7E887" w14:textId="77777777" w:rsidTr="00D440F7">
        <w:trPr>
          <w:gridAfter w:val="1"/>
          <w:wAfter w:w="4" w:type="pct"/>
          <w:trHeight w:val="340"/>
        </w:trPr>
        <w:tc>
          <w:tcPr>
            <w:tcW w:w="4996" w:type="pct"/>
            <w:gridSpan w:val="3"/>
          </w:tcPr>
          <w:p w14:paraId="5ED4A557" w14:textId="3858E951" w:rsidR="00AB0DE5" w:rsidRPr="00AB0DE5" w:rsidRDefault="00AB0DE5" w:rsidP="00AB0DE5">
            <w:pPr>
              <w:pStyle w:val="Ttulo2"/>
              <w:spacing w:before="0" w:after="0"/>
              <w:jc w:val="center"/>
              <w:outlineLvl w:val="1"/>
            </w:pPr>
            <w:r>
              <w:t xml:space="preserve">Programa </w:t>
            </w:r>
            <w:r w:rsidR="00075CDA">
              <w:t>Miércoles 2</w:t>
            </w:r>
            <w:r w:rsidR="00845121">
              <w:t>4</w:t>
            </w:r>
            <w:r w:rsidR="00075CDA">
              <w:t>/0</w:t>
            </w:r>
            <w:r w:rsidR="00845121">
              <w:t>6</w:t>
            </w:r>
            <w:r w:rsidR="00075CDA">
              <w:t>/2020</w:t>
            </w:r>
          </w:p>
        </w:tc>
      </w:tr>
      <w:tr w:rsidR="00AB0DE5" w14:paraId="6B480F23" w14:textId="77777777" w:rsidTr="008C54D3">
        <w:trPr>
          <w:trHeight w:val="340"/>
        </w:trPr>
        <w:tc>
          <w:tcPr>
            <w:tcW w:w="514" w:type="pct"/>
            <w:vAlign w:val="center"/>
          </w:tcPr>
          <w:p w14:paraId="65871249" w14:textId="77777777" w:rsidR="00AB0DE5" w:rsidRDefault="00AB0DE5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8:45</w:t>
            </w:r>
          </w:p>
        </w:tc>
        <w:tc>
          <w:tcPr>
            <w:tcW w:w="514" w:type="pct"/>
            <w:vAlign w:val="center"/>
          </w:tcPr>
          <w:p w14:paraId="09D578C7" w14:textId="77777777" w:rsidR="00AB0DE5" w:rsidRDefault="00AB0DE5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</w:t>
            </w:r>
          </w:p>
        </w:tc>
        <w:tc>
          <w:tcPr>
            <w:tcW w:w="3972" w:type="pct"/>
            <w:gridSpan w:val="2"/>
          </w:tcPr>
          <w:p w14:paraId="4BF403F1" w14:textId="767B4FA4" w:rsidR="00AB0DE5" w:rsidRDefault="00FF2D8B" w:rsidP="00AB0DE5">
            <w:pPr>
              <w:widowControl w:val="0"/>
              <w:rPr>
                <w:sz w:val="20"/>
                <w:szCs w:val="20"/>
              </w:rPr>
            </w:pPr>
            <w:r w:rsidRPr="00240BFF">
              <w:t>RECEPCIÓN</w:t>
            </w:r>
            <w:r>
              <w:rPr>
                <w:sz w:val="24"/>
                <w:szCs w:val="24"/>
              </w:rPr>
              <w:t xml:space="preserve"> - </w:t>
            </w:r>
            <w:r w:rsidR="00AB0DE5">
              <w:rPr>
                <w:sz w:val="24"/>
                <w:szCs w:val="24"/>
              </w:rPr>
              <w:t xml:space="preserve">Entrada al </w:t>
            </w:r>
            <w:r w:rsidR="00297939">
              <w:rPr>
                <w:sz w:val="24"/>
                <w:szCs w:val="24"/>
              </w:rPr>
              <w:t>s</w:t>
            </w:r>
            <w:r w:rsidR="00AB0DE5">
              <w:rPr>
                <w:sz w:val="24"/>
                <w:szCs w:val="24"/>
              </w:rPr>
              <w:t>alón</w:t>
            </w:r>
            <w:r w:rsidR="00297939">
              <w:rPr>
                <w:sz w:val="24"/>
                <w:szCs w:val="24"/>
              </w:rPr>
              <w:t xml:space="preserve"> virtual</w:t>
            </w:r>
          </w:p>
        </w:tc>
      </w:tr>
      <w:tr w:rsidR="00AB0DE5" w14:paraId="2A51318F" w14:textId="77777777" w:rsidTr="008C54D3">
        <w:trPr>
          <w:trHeight w:val="340"/>
        </w:trPr>
        <w:tc>
          <w:tcPr>
            <w:tcW w:w="514" w:type="pct"/>
            <w:shd w:val="clear" w:color="auto" w:fill="DBE5F1" w:themeFill="accent1" w:themeFillTint="33"/>
            <w:vAlign w:val="center"/>
          </w:tcPr>
          <w:p w14:paraId="4679A2B5" w14:textId="77777777" w:rsidR="00AB0DE5" w:rsidRDefault="00AB0DE5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</w:t>
            </w:r>
          </w:p>
        </w:tc>
        <w:tc>
          <w:tcPr>
            <w:tcW w:w="514" w:type="pct"/>
            <w:shd w:val="clear" w:color="auto" w:fill="DBE5F1" w:themeFill="accent1" w:themeFillTint="33"/>
            <w:vAlign w:val="center"/>
          </w:tcPr>
          <w:p w14:paraId="4363D04C" w14:textId="2391EAB7" w:rsidR="00AB0DE5" w:rsidRDefault="00AB0DE5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</w:t>
            </w:r>
            <w:r w:rsidR="00D46CD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972" w:type="pct"/>
            <w:gridSpan w:val="2"/>
            <w:shd w:val="clear" w:color="auto" w:fill="DBE5F1" w:themeFill="accent1" w:themeFillTint="33"/>
          </w:tcPr>
          <w:p w14:paraId="10A333D4" w14:textId="77777777" w:rsidR="00845121" w:rsidRDefault="4E97C6DA" w:rsidP="00845121">
            <w:pPr>
              <w:widowControl w:val="0"/>
              <w:rPr>
                <w:sz w:val="24"/>
                <w:szCs w:val="24"/>
              </w:rPr>
            </w:pPr>
            <w:r w:rsidRPr="00240BFF">
              <w:t>BIENVENIDA</w:t>
            </w:r>
            <w:r w:rsidRPr="4E97C6DA">
              <w:rPr>
                <w:sz w:val="24"/>
                <w:szCs w:val="24"/>
              </w:rPr>
              <w:t xml:space="preserve"> - </w:t>
            </w:r>
            <w:r w:rsidR="00845121" w:rsidRPr="4E97C6DA">
              <w:rPr>
                <w:sz w:val="24"/>
                <w:szCs w:val="24"/>
              </w:rPr>
              <w:t>Mauricio Osses Alvarado</w:t>
            </w:r>
          </w:p>
          <w:p w14:paraId="199954A6" w14:textId="59D928A5" w:rsidR="002A5EBA" w:rsidRPr="002A5EBA" w:rsidRDefault="00845121" w:rsidP="00845121">
            <w:pPr>
              <w:widowControl w:val="0"/>
              <w:rPr>
                <w:sz w:val="24"/>
                <w:szCs w:val="24"/>
              </w:rPr>
            </w:pPr>
            <w:r w:rsidRPr="00240BFF">
              <w:rPr>
                <w:sz w:val="20"/>
                <w:szCs w:val="20"/>
              </w:rPr>
              <w:t>Director de</w:t>
            </w:r>
            <w:r w:rsidR="00D46CD6">
              <w:rPr>
                <w:sz w:val="20"/>
                <w:szCs w:val="20"/>
              </w:rPr>
              <w:t>l</w:t>
            </w:r>
            <w:r w:rsidRPr="00240BFF">
              <w:rPr>
                <w:sz w:val="20"/>
                <w:szCs w:val="20"/>
              </w:rPr>
              <w:t xml:space="preserve"> Proyecto, Universidad Técnica Federico Santa María</w:t>
            </w:r>
          </w:p>
        </w:tc>
      </w:tr>
      <w:tr w:rsidR="00AB0DE5" w14:paraId="4FDDEFC8" w14:textId="77777777" w:rsidTr="008C54D3">
        <w:trPr>
          <w:trHeight w:val="340"/>
        </w:trPr>
        <w:tc>
          <w:tcPr>
            <w:tcW w:w="514" w:type="pct"/>
            <w:shd w:val="clear" w:color="auto" w:fill="DBE5F1" w:themeFill="accent1" w:themeFillTint="33"/>
            <w:vAlign w:val="center"/>
          </w:tcPr>
          <w:p w14:paraId="07E6F8D8" w14:textId="302686D3" w:rsidR="00AB0DE5" w:rsidRDefault="00AB0DE5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</w:t>
            </w:r>
            <w:r w:rsidR="00D46CD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514" w:type="pct"/>
            <w:shd w:val="clear" w:color="auto" w:fill="DBE5F1" w:themeFill="accent1" w:themeFillTint="33"/>
            <w:vAlign w:val="center"/>
          </w:tcPr>
          <w:p w14:paraId="42E52B4B" w14:textId="4C028FEE" w:rsidR="00AB0DE5" w:rsidRDefault="00AB0DE5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9:2</w:t>
            </w:r>
            <w:r w:rsidR="00D46CD6">
              <w:rPr>
                <w:sz w:val="20"/>
                <w:szCs w:val="20"/>
              </w:rPr>
              <w:t>0</w:t>
            </w:r>
          </w:p>
        </w:tc>
        <w:tc>
          <w:tcPr>
            <w:tcW w:w="3972" w:type="pct"/>
            <w:gridSpan w:val="2"/>
            <w:shd w:val="clear" w:color="auto" w:fill="DBE5F1" w:themeFill="accent1" w:themeFillTint="33"/>
          </w:tcPr>
          <w:p w14:paraId="34A99789" w14:textId="77777777" w:rsidR="00845121" w:rsidRDefault="00845121" w:rsidP="002A5EBA">
            <w:pPr>
              <w:widowControl w:val="0"/>
              <w:rPr>
                <w:sz w:val="24"/>
                <w:szCs w:val="24"/>
              </w:rPr>
            </w:pPr>
            <w:r w:rsidRPr="00845121">
              <w:t>INTRODUCCIÓN A LA ELECTROMOVILIDAD: CONCEPTOS BÁSICOS</w:t>
            </w:r>
            <w:r w:rsidR="4E97C6DA" w:rsidRPr="00240BFF">
              <w:t xml:space="preserve"> </w:t>
            </w:r>
            <w:r>
              <w:t>–</w:t>
            </w:r>
            <w:r w:rsidR="4E97C6DA" w:rsidRPr="4E97C6DA">
              <w:rPr>
                <w:sz w:val="24"/>
                <w:szCs w:val="24"/>
              </w:rPr>
              <w:t xml:space="preserve"> </w:t>
            </w:r>
          </w:p>
          <w:p w14:paraId="4C33D314" w14:textId="7D1F5FB4" w:rsidR="002A5EBA" w:rsidRDefault="00845121" w:rsidP="002A5EB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Pilar Henríquez</w:t>
            </w:r>
            <w:r w:rsidR="00D46CD6">
              <w:rPr>
                <w:sz w:val="24"/>
                <w:szCs w:val="24"/>
              </w:rPr>
              <w:t xml:space="preserve"> Salazar</w:t>
            </w:r>
          </w:p>
          <w:p w14:paraId="533FC10D" w14:textId="283D7C60" w:rsidR="00AB0DE5" w:rsidRDefault="00845121" w:rsidP="002A5EBA">
            <w:pPr>
              <w:widowControl w:val="0"/>
              <w:rPr>
                <w:sz w:val="20"/>
                <w:szCs w:val="20"/>
              </w:rPr>
            </w:pPr>
            <w:r w:rsidRPr="00240BFF">
              <w:rPr>
                <w:sz w:val="20"/>
                <w:szCs w:val="20"/>
              </w:rPr>
              <w:t>Director</w:t>
            </w:r>
            <w:r>
              <w:rPr>
                <w:sz w:val="20"/>
                <w:szCs w:val="20"/>
              </w:rPr>
              <w:t>a Alterna</w:t>
            </w:r>
            <w:r w:rsidRPr="00240BFF">
              <w:rPr>
                <w:sz w:val="20"/>
                <w:szCs w:val="20"/>
              </w:rPr>
              <w:t xml:space="preserve"> de</w:t>
            </w:r>
            <w:r w:rsidR="00D46CD6">
              <w:rPr>
                <w:sz w:val="20"/>
                <w:szCs w:val="20"/>
              </w:rPr>
              <w:t>l</w:t>
            </w:r>
            <w:r w:rsidRPr="00240BFF">
              <w:rPr>
                <w:sz w:val="20"/>
                <w:szCs w:val="20"/>
              </w:rPr>
              <w:t xml:space="preserve"> Proyecto, Universidad Técnica Federico Santa María</w:t>
            </w:r>
          </w:p>
        </w:tc>
      </w:tr>
      <w:tr w:rsidR="00AB0DE5" w14:paraId="0E5AA08E" w14:textId="77777777" w:rsidTr="008C54D3">
        <w:trPr>
          <w:trHeight w:val="340"/>
        </w:trPr>
        <w:tc>
          <w:tcPr>
            <w:tcW w:w="514" w:type="pct"/>
            <w:shd w:val="clear" w:color="auto" w:fill="DBE5F1" w:themeFill="accent1" w:themeFillTint="33"/>
            <w:vAlign w:val="center"/>
          </w:tcPr>
          <w:p w14:paraId="1044A041" w14:textId="72025559" w:rsidR="00AB0DE5" w:rsidRDefault="00AB0DE5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9:2</w:t>
            </w:r>
            <w:r w:rsidR="00D46CD6">
              <w:rPr>
                <w:sz w:val="20"/>
                <w:szCs w:val="20"/>
              </w:rPr>
              <w:t>0</w:t>
            </w:r>
          </w:p>
        </w:tc>
        <w:tc>
          <w:tcPr>
            <w:tcW w:w="514" w:type="pct"/>
            <w:shd w:val="clear" w:color="auto" w:fill="DBE5F1" w:themeFill="accent1" w:themeFillTint="33"/>
            <w:vAlign w:val="center"/>
          </w:tcPr>
          <w:p w14:paraId="33C493DD" w14:textId="038DDA36" w:rsidR="00AB0DE5" w:rsidRDefault="00AB0DE5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9:3</w:t>
            </w:r>
            <w:r w:rsidR="00D46CD6">
              <w:rPr>
                <w:sz w:val="20"/>
                <w:szCs w:val="20"/>
              </w:rPr>
              <w:t>0</w:t>
            </w:r>
          </w:p>
        </w:tc>
        <w:tc>
          <w:tcPr>
            <w:tcW w:w="3972" w:type="pct"/>
            <w:gridSpan w:val="2"/>
            <w:shd w:val="clear" w:color="auto" w:fill="DBE5F1" w:themeFill="accent1" w:themeFillTint="33"/>
          </w:tcPr>
          <w:p w14:paraId="36C71C26" w14:textId="4403D733" w:rsidR="00D46CD6" w:rsidRDefault="00D46CD6" w:rsidP="00AB0DE5">
            <w:pPr>
              <w:widowControl w:val="0"/>
              <w:rPr>
                <w:sz w:val="24"/>
                <w:szCs w:val="24"/>
              </w:rPr>
            </w:pPr>
            <w:r>
              <w:t>CASO DE ÉXITO JUNAEB</w:t>
            </w:r>
            <w:r w:rsidR="4E97C6DA" w:rsidRPr="4E97C6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="4E97C6DA" w:rsidRPr="4E97C6D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Beatriz Márquez Illanes</w:t>
            </w:r>
          </w:p>
          <w:p w14:paraId="3D9EC0E3" w14:textId="3FFBB7CD" w:rsidR="00AB0DE5" w:rsidRDefault="00D46CD6" w:rsidP="00AB0DE5">
            <w:pPr>
              <w:widowControl w:val="0"/>
              <w:rPr>
                <w:sz w:val="20"/>
                <w:szCs w:val="20"/>
              </w:rPr>
            </w:pPr>
            <w:r w:rsidRPr="00240BFF">
              <w:rPr>
                <w:sz w:val="20"/>
                <w:szCs w:val="20"/>
              </w:rPr>
              <w:t xml:space="preserve">Administración y finanzas </w:t>
            </w:r>
            <w:proofErr w:type="spellStart"/>
            <w:r w:rsidRPr="00240BFF">
              <w:rPr>
                <w:sz w:val="20"/>
                <w:szCs w:val="20"/>
              </w:rPr>
              <w:t>Junaeb</w:t>
            </w:r>
            <w:proofErr w:type="spellEnd"/>
          </w:p>
        </w:tc>
      </w:tr>
      <w:tr w:rsidR="00AB0DE5" w14:paraId="1681A27D" w14:textId="77777777" w:rsidTr="008C54D3">
        <w:trPr>
          <w:trHeight w:val="340"/>
        </w:trPr>
        <w:tc>
          <w:tcPr>
            <w:tcW w:w="514" w:type="pct"/>
            <w:shd w:val="clear" w:color="auto" w:fill="DBE5F1" w:themeFill="accent1" w:themeFillTint="33"/>
            <w:vAlign w:val="center"/>
          </w:tcPr>
          <w:p w14:paraId="45CE2421" w14:textId="3179FA3F" w:rsidR="00AB0DE5" w:rsidRDefault="00AB0DE5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9:3</w:t>
            </w:r>
            <w:r w:rsidR="00D46CD6">
              <w:rPr>
                <w:sz w:val="20"/>
                <w:szCs w:val="20"/>
              </w:rPr>
              <w:t>0</w:t>
            </w:r>
          </w:p>
        </w:tc>
        <w:tc>
          <w:tcPr>
            <w:tcW w:w="514" w:type="pct"/>
            <w:shd w:val="clear" w:color="auto" w:fill="DBE5F1" w:themeFill="accent1" w:themeFillTint="33"/>
            <w:vAlign w:val="center"/>
          </w:tcPr>
          <w:p w14:paraId="104CD6D7" w14:textId="2BC33232" w:rsidR="00AB0DE5" w:rsidRDefault="00AB0DE5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9:4</w:t>
            </w:r>
            <w:r w:rsidR="00D46CD6">
              <w:rPr>
                <w:sz w:val="20"/>
                <w:szCs w:val="20"/>
              </w:rPr>
              <w:t>0</w:t>
            </w:r>
          </w:p>
        </w:tc>
        <w:tc>
          <w:tcPr>
            <w:tcW w:w="3972" w:type="pct"/>
            <w:gridSpan w:val="2"/>
            <w:shd w:val="clear" w:color="auto" w:fill="DBE5F1" w:themeFill="accent1" w:themeFillTint="33"/>
          </w:tcPr>
          <w:p w14:paraId="559A2B72" w14:textId="77777777" w:rsidR="00AB0DE5" w:rsidRDefault="00AB0DE5" w:rsidP="00060E88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Preguntas</w:t>
            </w:r>
          </w:p>
        </w:tc>
      </w:tr>
      <w:tr w:rsidR="00AB0DE5" w14:paraId="64CCF3EB" w14:textId="77777777" w:rsidTr="008C54D3">
        <w:trPr>
          <w:trHeight w:val="340"/>
        </w:trPr>
        <w:tc>
          <w:tcPr>
            <w:tcW w:w="514" w:type="pct"/>
            <w:vAlign w:val="center"/>
          </w:tcPr>
          <w:p w14:paraId="0643425F" w14:textId="392C5A63" w:rsidR="00AB0DE5" w:rsidRDefault="00AB0DE5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9:4</w:t>
            </w:r>
            <w:r w:rsidR="00D46CD6">
              <w:rPr>
                <w:sz w:val="20"/>
                <w:szCs w:val="20"/>
              </w:rPr>
              <w:t>0</w:t>
            </w:r>
          </w:p>
        </w:tc>
        <w:tc>
          <w:tcPr>
            <w:tcW w:w="514" w:type="pct"/>
            <w:vAlign w:val="center"/>
          </w:tcPr>
          <w:p w14:paraId="5D55E963" w14:textId="5DD42060" w:rsidR="00AB0DE5" w:rsidRDefault="00D46CD6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AB0DE5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3972" w:type="pct"/>
            <w:gridSpan w:val="2"/>
          </w:tcPr>
          <w:p w14:paraId="1E98BE65" w14:textId="2DEAFB83" w:rsidR="00AB0DE5" w:rsidRDefault="00AB0DE5" w:rsidP="00060E88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Pausa</w:t>
            </w:r>
          </w:p>
        </w:tc>
      </w:tr>
      <w:tr w:rsidR="00AB0DE5" w14:paraId="578E3627" w14:textId="77777777" w:rsidTr="008C54D3">
        <w:trPr>
          <w:trHeight w:val="340"/>
        </w:trPr>
        <w:tc>
          <w:tcPr>
            <w:tcW w:w="514" w:type="pct"/>
            <w:shd w:val="clear" w:color="auto" w:fill="DBE5F1" w:themeFill="accent1" w:themeFillTint="33"/>
            <w:vAlign w:val="center"/>
          </w:tcPr>
          <w:p w14:paraId="25B6664C" w14:textId="575B37AC" w:rsidR="00AB0DE5" w:rsidRDefault="00D46CD6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9:45</w:t>
            </w:r>
          </w:p>
        </w:tc>
        <w:tc>
          <w:tcPr>
            <w:tcW w:w="514" w:type="pct"/>
            <w:shd w:val="clear" w:color="auto" w:fill="DBE5F1" w:themeFill="accent1" w:themeFillTint="33"/>
            <w:vAlign w:val="center"/>
          </w:tcPr>
          <w:p w14:paraId="617F48F9" w14:textId="5D7F3FBA" w:rsidR="00AB0DE5" w:rsidRDefault="00D46CD6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</w:t>
            </w:r>
          </w:p>
        </w:tc>
        <w:tc>
          <w:tcPr>
            <w:tcW w:w="3972" w:type="pct"/>
            <w:gridSpan w:val="2"/>
            <w:shd w:val="clear" w:color="auto" w:fill="DBE5F1" w:themeFill="accent1" w:themeFillTint="33"/>
          </w:tcPr>
          <w:p w14:paraId="1055CB6B" w14:textId="52C9F17E" w:rsidR="00FF2D8B" w:rsidRDefault="00FF2D8B" w:rsidP="00AB0DE5">
            <w:pPr>
              <w:widowControl w:val="0"/>
              <w:rPr>
                <w:sz w:val="24"/>
                <w:szCs w:val="24"/>
              </w:rPr>
            </w:pPr>
            <w:r w:rsidRPr="00240BFF">
              <w:t>¿</w:t>
            </w:r>
            <w:r w:rsidR="00D46CD6">
              <w:t>CÓMO USAR APLICACIONES CATÁLOGO Y EVALUADOR DE PROYECTOS DE ELECTROMOVILIDAD</w:t>
            </w:r>
            <w:r w:rsidRPr="00240BFF">
              <w:t>?</w:t>
            </w:r>
            <w:r>
              <w:rPr>
                <w:sz w:val="24"/>
                <w:szCs w:val="24"/>
              </w:rPr>
              <w:t xml:space="preserve"> – </w:t>
            </w:r>
            <w:r w:rsidR="00D46CD6">
              <w:rPr>
                <w:sz w:val="24"/>
                <w:szCs w:val="24"/>
              </w:rPr>
              <w:t>Germain Quintana Caldera</w:t>
            </w:r>
          </w:p>
          <w:p w14:paraId="30340AC7" w14:textId="274C3A5F" w:rsidR="00AB0DE5" w:rsidRPr="00FF2D8B" w:rsidRDefault="00AC34E3" w:rsidP="00AB0DE5">
            <w:pPr>
              <w:widowControl w:val="0"/>
              <w:rPr>
                <w:sz w:val="24"/>
                <w:szCs w:val="24"/>
              </w:rPr>
            </w:pPr>
            <w:r w:rsidRPr="00240BFF">
              <w:rPr>
                <w:sz w:val="20"/>
                <w:szCs w:val="20"/>
              </w:rPr>
              <w:t>Profesional</w:t>
            </w:r>
            <w:r w:rsidR="00D46CD6">
              <w:rPr>
                <w:sz w:val="20"/>
                <w:szCs w:val="20"/>
              </w:rPr>
              <w:t>,</w:t>
            </w:r>
            <w:r w:rsidRPr="00240BFF">
              <w:rPr>
                <w:sz w:val="20"/>
                <w:szCs w:val="20"/>
              </w:rPr>
              <w:t xml:space="preserve"> </w:t>
            </w:r>
            <w:r w:rsidR="00D46CD6" w:rsidRPr="00240BFF">
              <w:rPr>
                <w:sz w:val="20"/>
                <w:szCs w:val="20"/>
              </w:rPr>
              <w:t>Universidad Técnica Federico Santa María</w:t>
            </w:r>
          </w:p>
        </w:tc>
      </w:tr>
      <w:tr w:rsidR="00AB0DE5" w14:paraId="2AC3A06C" w14:textId="77777777" w:rsidTr="008C54D3">
        <w:trPr>
          <w:trHeight w:val="340"/>
        </w:trPr>
        <w:tc>
          <w:tcPr>
            <w:tcW w:w="514" w:type="pct"/>
            <w:shd w:val="clear" w:color="auto" w:fill="DBE5F1" w:themeFill="accent1" w:themeFillTint="33"/>
            <w:vAlign w:val="center"/>
          </w:tcPr>
          <w:p w14:paraId="05C06969" w14:textId="633BB21D" w:rsidR="00AB0DE5" w:rsidRDefault="00AB0DE5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</w:t>
            </w:r>
            <w:r w:rsidR="00D46CD6">
              <w:rPr>
                <w:sz w:val="20"/>
                <w:szCs w:val="20"/>
              </w:rPr>
              <w:t>0</w:t>
            </w:r>
            <w:r w:rsidR="00AC34E3">
              <w:rPr>
                <w:sz w:val="20"/>
                <w:szCs w:val="20"/>
              </w:rPr>
              <w:t>0</w:t>
            </w:r>
          </w:p>
        </w:tc>
        <w:tc>
          <w:tcPr>
            <w:tcW w:w="514" w:type="pct"/>
            <w:shd w:val="clear" w:color="auto" w:fill="DBE5F1" w:themeFill="accent1" w:themeFillTint="33"/>
            <w:vAlign w:val="center"/>
          </w:tcPr>
          <w:p w14:paraId="4198A28F" w14:textId="245B1EB6" w:rsidR="00AB0DE5" w:rsidRDefault="00AB0DE5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</w:t>
            </w:r>
            <w:r w:rsidR="008C54D3">
              <w:rPr>
                <w:sz w:val="20"/>
                <w:szCs w:val="20"/>
              </w:rPr>
              <w:t>20</w:t>
            </w:r>
          </w:p>
        </w:tc>
        <w:tc>
          <w:tcPr>
            <w:tcW w:w="3972" w:type="pct"/>
            <w:gridSpan w:val="2"/>
            <w:shd w:val="clear" w:color="auto" w:fill="DBE5F1" w:themeFill="accent1" w:themeFillTint="33"/>
          </w:tcPr>
          <w:p w14:paraId="45FD58EE" w14:textId="52D6C62A" w:rsidR="00FF2D8B" w:rsidRPr="00D46CD6" w:rsidRDefault="00D46CD6" w:rsidP="00AB0DE5">
            <w:pPr>
              <w:widowControl w:val="0"/>
            </w:pPr>
            <w:r>
              <w:t xml:space="preserve">CARGADORES DE VEHÍCULOS ELÉCTRICOS - </w:t>
            </w:r>
          </w:p>
          <w:p w14:paraId="0B22873C" w14:textId="77777777" w:rsidR="00D46CD6" w:rsidRDefault="00D46CD6" w:rsidP="00AB0DE5">
            <w:pPr>
              <w:widowControl w:val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Armando Pérez (Apellido)</w:t>
            </w:r>
            <w:r w:rsidR="008D5A7D">
              <w:rPr>
                <w:sz w:val="24"/>
                <w:szCs w:val="24"/>
              </w:rPr>
              <w:t>-</w:t>
            </w:r>
            <w:r w:rsidR="00AC34E3">
              <w:rPr>
                <w:sz w:val="24"/>
                <w:szCs w:val="24"/>
              </w:rPr>
              <w:t xml:space="preserve"> </w:t>
            </w:r>
            <w:r w:rsidRPr="00240BFF">
              <w:rPr>
                <w:sz w:val="20"/>
                <w:szCs w:val="20"/>
              </w:rPr>
              <w:t>Profesional</w:t>
            </w:r>
            <w:r>
              <w:rPr>
                <w:sz w:val="20"/>
                <w:szCs w:val="20"/>
              </w:rPr>
              <w:t xml:space="preserve"> Ministerio de Energía</w:t>
            </w:r>
          </w:p>
          <w:p w14:paraId="19249061" w14:textId="03C003B8" w:rsidR="00D46CD6" w:rsidRDefault="00D46CD6" w:rsidP="00AB0DE5">
            <w:pPr>
              <w:widowControl w:val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Gustavo Hunter (Apellido)- </w:t>
            </w:r>
            <w:r w:rsidRPr="00240BFF">
              <w:rPr>
                <w:sz w:val="20"/>
                <w:szCs w:val="20"/>
              </w:rPr>
              <w:t>Profesional</w:t>
            </w:r>
            <w:r>
              <w:rPr>
                <w:sz w:val="20"/>
                <w:szCs w:val="20"/>
              </w:rPr>
              <w:t xml:space="preserve"> SEC</w:t>
            </w:r>
          </w:p>
        </w:tc>
      </w:tr>
      <w:tr w:rsidR="00AB0DE5" w14:paraId="0C2C5AD2" w14:textId="77777777" w:rsidTr="008C54D3">
        <w:trPr>
          <w:trHeight w:val="340"/>
        </w:trPr>
        <w:tc>
          <w:tcPr>
            <w:tcW w:w="514" w:type="pct"/>
            <w:shd w:val="clear" w:color="auto" w:fill="DBE5F1" w:themeFill="accent1" w:themeFillTint="33"/>
            <w:vAlign w:val="center"/>
          </w:tcPr>
          <w:p w14:paraId="2DEE1824" w14:textId="66C6A918" w:rsidR="00AB0DE5" w:rsidRDefault="00AB0DE5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</w:t>
            </w:r>
            <w:r w:rsidR="008C54D3">
              <w:rPr>
                <w:sz w:val="20"/>
                <w:szCs w:val="20"/>
              </w:rPr>
              <w:t>20</w:t>
            </w:r>
          </w:p>
        </w:tc>
        <w:tc>
          <w:tcPr>
            <w:tcW w:w="514" w:type="pct"/>
            <w:shd w:val="clear" w:color="auto" w:fill="DBE5F1" w:themeFill="accent1" w:themeFillTint="33"/>
            <w:vAlign w:val="center"/>
          </w:tcPr>
          <w:p w14:paraId="2220ECCE" w14:textId="47624738" w:rsidR="00AB0DE5" w:rsidRDefault="00AB0DE5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</w:t>
            </w:r>
            <w:r w:rsidR="008C54D3">
              <w:rPr>
                <w:sz w:val="20"/>
                <w:szCs w:val="20"/>
              </w:rPr>
              <w:t>35</w:t>
            </w:r>
          </w:p>
        </w:tc>
        <w:tc>
          <w:tcPr>
            <w:tcW w:w="3972" w:type="pct"/>
            <w:gridSpan w:val="2"/>
            <w:shd w:val="clear" w:color="auto" w:fill="DBE5F1" w:themeFill="accent1" w:themeFillTint="33"/>
          </w:tcPr>
          <w:p w14:paraId="21351326" w14:textId="548034C7" w:rsidR="00AB0DE5" w:rsidRDefault="00AB0DE5" w:rsidP="00AB0DE5">
            <w:pPr>
              <w:widowControl w:val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Preguntas</w:t>
            </w:r>
          </w:p>
        </w:tc>
      </w:tr>
      <w:tr w:rsidR="00267A37" w14:paraId="28D7E754" w14:textId="77777777" w:rsidTr="008C54D3">
        <w:trPr>
          <w:trHeight w:val="340"/>
        </w:trPr>
        <w:tc>
          <w:tcPr>
            <w:tcW w:w="514" w:type="pct"/>
            <w:shd w:val="clear" w:color="auto" w:fill="DBE5F1" w:themeFill="accent1" w:themeFillTint="33"/>
            <w:vAlign w:val="center"/>
          </w:tcPr>
          <w:p w14:paraId="1CA4DEBE" w14:textId="77777777" w:rsidR="00267A37" w:rsidRDefault="00267A37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10:40</w:t>
            </w:r>
          </w:p>
        </w:tc>
        <w:tc>
          <w:tcPr>
            <w:tcW w:w="514" w:type="pct"/>
            <w:shd w:val="clear" w:color="auto" w:fill="DBE5F1" w:themeFill="accent1" w:themeFillTint="33"/>
            <w:vAlign w:val="center"/>
          </w:tcPr>
          <w:p w14:paraId="7C01D831" w14:textId="07164640" w:rsidR="00267A37" w:rsidRDefault="00267A37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3972" w:type="pct"/>
            <w:gridSpan w:val="2"/>
            <w:shd w:val="clear" w:color="auto" w:fill="DBE5F1" w:themeFill="accent1" w:themeFillTint="33"/>
          </w:tcPr>
          <w:p w14:paraId="5612C337" w14:textId="00576904" w:rsidR="00267A37" w:rsidRDefault="008C54D3" w:rsidP="00240BFF">
            <w:pPr>
              <w:widowControl w:val="0"/>
              <w:rPr>
                <w:sz w:val="20"/>
                <w:szCs w:val="20"/>
              </w:rPr>
            </w:pPr>
            <w:r>
              <w:t>CONVERSACIÓN ABIERTA EN EL SALÓN</w:t>
            </w:r>
          </w:p>
        </w:tc>
      </w:tr>
      <w:tr w:rsidR="00267A37" w14:paraId="68DCE72B" w14:textId="77777777" w:rsidTr="008C54D3">
        <w:trPr>
          <w:trHeight w:val="340"/>
        </w:trPr>
        <w:tc>
          <w:tcPr>
            <w:tcW w:w="514" w:type="pct"/>
            <w:vAlign w:val="center"/>
          </w:tcPr>
          <w:p w14:paraId="753F3B82" w14:textId="77777777" w:rsidR="00267A37" w:rsidRDefault="00267A37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514" w:type="pct"/>
            <w:vAlign w:val="center"/>
          </w:tcPr>
          <w:p w14:paraId="15DADDB2" w14:textId="77777777" w:rsidR="00267A37" w:rsidRDefault="00267A37" w:rsidP="008C54D3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11:03</w:t>
            </w:r>
          </w:p>
        </w:tc>
        <w:tc>
          <w:tcPr>
            <w:tcW w:w="3972" w:type="pct"/>
            <w:gridSpan w:val="2"/>
          </w:tcPr>
          <w:p w14:paraId="711C61B2" w14:textId="55702647" w:rsidR="00267A37" w:rsidRDefault="00267A37" w:rsidP="00AB0DE5">
            <w:pPr>
              <w:widowControl w:val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Cierre</w:t>
            </w:r>
          </w:p>
        </w:tc>
      </w:tr>
    </w:tbl>
    <w:p w14:paraId="7D9D400C" w14:textId="77777777" w:rsidR="009B000F" w:rsidRDefault="009B000F"/>
    <w:sectPr w:rsidR="009B000F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69CDD7" w14:textId="77777777" w:rsidR="00F14BBB" w:rsidRDefault="00F14BBB" w:rsidP="00267A37">
      <w:pPr>
        <w:spacing w:line="240" w:lineRule="auto"/>
      </w:pPr>
      <w:r>
        <w:separator/>
      </w:r>
    </w:p>
  </w:endnote>
  <w:endnote w:type="continuationSeparator" w:id="0">
    <w:p w14:paraId="5E8ADC42" w14:textId="77777777" w:rsidR="00F14BBB" w:rsidRDefault="00F14BBB" w:rsidP="00267A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645A2" w14:textId="133C8AA3" w:rsidR="00267A37" w:rsidRDefault="00267A37">
    <w:pPr>
      <w:pStyle w:val="Piedepgin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49F5B6B" wp14:editId="7DEE49D5">
          <wp:simplePos x="0" y="0"/>
          <wp:positionH relativeFrom="page">
            <wp:align>left</wp:align>
          </wp:positionH>
          <wp:positionV relativeFrom="paragraph">
            <wp:posOffset>-463710</wp:posOffset>
          </wp:positionV>
          <wp:extent cx="8656094" cy="1064156"/>
          <wp:effectExtent l="0" t="0" r="0" b="3175"/>
          <wp:wrapNone/>
          <wp:docPr id="7" name="Gráfico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zal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56094" cy="10641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EA8B16" w14:textId="77777777" w:rsidR="00F14BBB" w:rsidRDefault="00F14BBB" w:rsidP="00267A37">
      <w:pPr>
        <w:spacing w:line="240" w:lineRule="auto"/>
      </w:pPr>
      <w:r>
        <w:separator/>
      </w:r>
    </w:p>
  </w:footnote>
  <w:footnote w:type="continuationSeparator" w:id="0">
    <w:p w14:paraId="274DA316" w14:textId="77777777" w:rsidR="00F14BBB" w:rsidRDefault="00F14BBB" w:rsidP="00267A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596E5" w14:textId="3C300ABE" w:rsidR="002A5EBA" w:rsidRDefault="00075CDA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A18E0C9" wp14:editId="6EE50275">
          <wp:simplePos x="0" y="0"/>
          <wp:positionH relativeFrom="margin">
            <wp:align>right</wp:align>
          </wp:positionH>
          <wp:positionV relativeFrom="paragraph">
            <wp:posOffset>-457674</wp:posOffset>
          </wp:positionV>
          <wp:extent cx="5733415" cy="2695575"/>
          <wp:effectExtent l="0" t="0" r="635" b="9525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unnam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2695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00F"/>
    <w:rsid w:val="00057F8D"/>
    <w:rsid w:val="00060E88"/>
    <w:rsid w:val="00075CDA"/>
    <w:rsid w:val="000864D4"/>
    <w:rsid w:val="001753C6"/>
    <w:rsid w:val="0020272D"/>
    <w:rsid w:val="00240BFF"/>
    <w:rsid w:val="00267A37"/>
    <w:rsid w:val="00297939"/>
    <w:rsid w:val="002A5EBA"/>
    <w:rsid w:val="004D1FF6"/>
    <w:rsid w:val="005A2F13"/>
    <w:rsid w:val="006C7A92"/>
    <w:rsid w:val="006D580D"/>
    <w:rsid w:val="00845121"/>
    <w:rsid w:val="0084733F"/>
    <w:rsid w:val="008C54D3"/>
    <w:rsid w:val="008D5A7D"/>
    <w:rsid w:val="009B000F"/>
    <w:rsid w:val="00A603B9"/>
    <w:rsid w:val="00AB0DE5"/>
    <w:rsid w:val="00AC34E3"/>
    <w:rsid w:val="00AE3539"/>
    <w:rsid w:val="00C145E2"/>
    <w:rsid w:val="00C90B0E"/>
    <w:rsid w:val="00D440F7"/>
    <w:rsid w:val="00D46CD6"/>
    <w:rsid w:val="00D57AF2"/>
    <w:rsid w:val="00E0008F"/>
    <w:rsid w:val="00E667C5"/>
    <w:rsid w:val="00EF59ED"/>
    <w:rsid w:val="00F14BBB"/>
    <w:rsid w:val="00F90A3A"/>
    <w:rsid w:val="00F9323C"/>
    <w:rsid w:val="00FF2D8B"/>
    <w:rsid w:val="00FF563F"/>
    <w:rsid w:val="4E97C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3B559A"/>
  <w15:docId w15:val="{5C4A48E0-43B6-4209-B860-7A5086F3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67A37"/>
    <w:pPr>
      <w:jc w:val="both"/>
    </w:pPr>
    <w:rPr>
      <w:rFonts w:ascii="Calibri" w:hAnsi="Calibri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a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anormal2">
    <w:name w:val="Plain Table 2"/>
    <w:basedOn w:val="Tablanormal"/>
    <w:uiPriority w:val="42"/>
    <w:rsid w:val="00AB0DE5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delista2-nfasis1">
    <w:name w:val="List Table 2 Accent 1"/>
    <w:basedOn w:val="Tablanormal"/>
    <w:uiPriority w:val="47"/>
    <w:rsid w:val="00AB0DE5"/>
    <w:pPr>
      <w:spacing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267A37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7A37"/>
  </w:style>
  <w:style w:type="paragraph" w:styleId="Piedepgina">
    <w:name w:val="footer"/>
    <w:basedOn w:val="Normal"/>
    <w:link w:val="PiedepginaCar"/>
    <w:uiPriority w:val="99"/>
    <w:unhideWhenUsed/>
    <w:rsid w:val="00267A37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7A37"/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ascii="Calibri" w:hAnsi="Calibri"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34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34E3"/>
    <w:rPr>
      <w:rFonts w:ascii="Segoe UI" w:hAnsi="Segoe UI" w:cs="Segoe UI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34E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C34E3"/>
    <w:rPr>
      <w:rFonts w:ascii="Calibri" w:hAnsi="Calibri"/>
      <w:b/>
      <w:bCs/>
      <w:sz w:val="20"/>
      <w:szCs w:val="20"/>
    </w:rPr>
  </w:style>
  <w:style w:type="paragraph" w:styleId="Revisin">
    <w:name w:val="Revision"/>
    <w:hidden/>
    <w:uiPriority w:val="99"/>
    <w:semiHidden/>
    <w:rsid w:val="00F90A3A"/>
    <w:pPr>
      <w:spacing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Loreto Caldera</cp:lastModifiedBy>
  <cp:revision>6</cp:revision>
  <cp:lastPrinted>2020-05-24T05:57:00Z</cp:lastPrinted>
  <dcterms:created xsi:type="dcterms:W3CDTF">2020-05-25T15:31:00Z</dcterms:created>
  <dcterms:modified xsi:type="dcterms:W3CDTF">2020-06-03T21:56:00Z</dcterms:modified>
</cp:coreProperties>
</file>